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5027"/>
      </w:tblGrid>
      <w:tr w:rsidR="00A02413" w:rsidTr="00564468">
        <w:trPr>
          <w:cantSplit/>
        </w:trPr>
        <w:tc>
          <w:tcPr>
            <w:tcW w:w="9990" w:type="dxa"/>
            <w:gridSpan w:val="2"/>
            <w:shd w:val="pct30" w:color="auto" w:fill="FFFFFF"/>
          </w:tcPr>
          <w:p w:rsidR="00A02413" w:rsidRDefault="00A02413" w:rsidP="00564468">
            <w:pPr>
              <w:spacing w:before="60" w:after="6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TRAINING SITE: Bendigo Health</w:t>
            </w:r>
          </w:p>
          <w:p w:rsidR="00A02413" w:rsidRDefault="00A02413" w:rsidP="00564468">
            <w:pPr>
              <w:tabs>
                <w:tab w:val="left" w:pos="2232"/>
                <w:tab w:val="right" w:leader="dot" w:pos="6480"/>
              </w:tabs>
              <w:spacing w:after="60"/>
            </w:pPr>
          </w:p>
        </w:tc>
      </w:tr>
      <w:tr w:rsidR="00A02413" w:rsidTr="00564468">
        <w:tc>
          <w:tcPr>
            <w:tcW w:w="4963" w:type="dxa"/>
            <w:tcBorders>
              <w:bottom w:val="nil"/>
            </w:tcBorders>
          </w:tcPr>
          <w:p w:rsidR="00A02413" w:rsidRDefault="00A02413" w:rsidP="00564468">
            <w:pPr>
              <w:tabs>
                <w:tab w:val="left" w:pos="1872"/>
                <w:tab w:val="left" w:pos="4572"/>
              </w:tabs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Head of Unit :   Professor Marc Budge</w:t>
            </w:r>
            <w:r>
              <w:rPr>
                <w:b/>
                <w:i/>
              </w:rPr>
              <w:tab/>
            </w:r>
          </w:p>
          <w:p w:rsidR="00A02413" w:rsidRDefault="00A02413" w:rsidP="00564468">
            <w:pPr>
              <w:tabs>
                <w:tab w:val="left" w:pos="1872"/>
                <w:tab w:val="right" w:pos="3600"/>
                <w:tab w:val="left" w:pos="4572"/>
              </w:tabs>
            </w:pPr>
            <w:r>
              <w:tab/>
            </w:r>
          </w:p>
          <w:p w:rsidR="00A02413" w:rsidRDefault="00A02413" w:rsidP="00564468">
            <w:pPr>
              <w:tabs>
                <w:tab w:val="left" w:pos="1872"/>
                <w:tab w:val="left" w:pos="4572"/>
              </w:tabs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 xml:space="preserve">Contact Details: </w:t>
            </w:r>
            <w:hyperlink r:id="rId5" w:history="1">
              <w:r w:rsidRPr="00CF6C2E">
                <w:rPr>
                  <w:rStyle w:val="Hyperlink"/>
                  <w:b/>
                  <w:i/>
                </w:rPr>
                <w:t>mbudge@bendigohealth.org.au</w:t>
              </w:r>
            </w:hyperlink>
          </w:p>
          <w:p w:rsidR="00A02413" w:rsidRDefault="00A02413" w:rsidP="00564468">
            <w:pPr>
              <w:tabs>
                <w:tab w:val="left" w:pos="1872"/>
                <w:tab w:val="left" w:pos="4572"/>
              </w:tabs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 xml:space="preserve">Bendigo health, </w:t>
            </w:r>
          </w:p>
          <w:p w:rsidR="00A02413" w:rsidRDefault="00A02413" w:rsidP="00564468">
            <w:pPr>
              <w:tabs>
                <w:tab w:val="left" w:pos="1872"/>
                <w:tab w:val="left" w:pos="4572"/>
              </w:tabs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 xml:space="preserve">100 Barnard Street, </w:t>
            </w:r>
          </w:p>
          <w:p w:rsidR="00A02413" w:rsidRDefault="00A02413" w:rsidP="00564468">
            <w:pPr>
              <w:tabs>
                <w:tab w:val="left" w:pos="1872"/>
                <w:tab w:val="left" w:pos="4572"/>
              </w:tabs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>Bendigo 3550</w:t>
            </w:r>
          </w:p>
          <w:p w:rsidR="00A02413" w:rsidRPr="002F59F2" w:rsidRDefault="00A02413" w:rsidP="00564468">
            <w:pPr>
              <w:tabs>
                <w:tab w:val="left" w:pos="1872"/>
                <w:tab w:val="right" w:pos="4572"/>
              </w:tabs>
              <w:spacing w:after="120"/>
              <w:rPr>
                <w:lang w:val="fr-FR"/>
              </w:rPr>
            </w:pPr>
            <w:r w:rsidRPr="002F59F2">
              <w:rPr>
                <w:lang w:val="fr-FR"/>
              </w:rPr>
              <w:tab/>
            </w:r>
          </w:p>
        </w:tc>
        <w:tc>
          <w:tcPr>
            <w:tcW w:w="5027" w:type="dxa"/>
            <w:tcBorders>
              <w:bottom w:val="nil"/>
            </w:tcBorders>
          </w:tcPr>
          <w:p w:rsidR="00A02413" w:rsidRDefault="00A02413" w:rsidP="00564468">
            <w:pPr>
              <w:tabs>
                <w:tab w:val="left" w:pos="2849"/>
                <w:tab w:val="right" w:leader="dot" w:pos="4739"/>
              </w:tabs>
              <w:spacing w:before="200"/>
            </w:pPr>
            <w:r>
              <w:t>Number of Training Positions:</w:t>
            </w:r>
            <w:r>
              <w:tab/>
              <w:t>2</w:t>
            </w:r>
          </w:p>
          <w:p w:rsidR="00A02413" w:rsidRDefault="00A02413" w:rsidP="00564468">
            <w:pPr>
              <w:tabs>
                <w:tab w:val="left" w:pos="2849"/>
                <w:tab w:val="right" w:leader="dot" w:pos="4739"/>
              </w:tabs>
            </w:pPr>
          </w:p>
          <w:p w:rsidR="00A02413" w:rsidRDefault="00A02413" w:rsidP="00564468">
            <w:pPr>
              <w:tabs>
                <w:tab w:val="left" w:pos="2849"/>
                <w:tab w:val="right" w:leader="dot" w:pos="4739"/>
              </w:tabs>
              <w:spacing w:after="100"/>
            </w:pPr>
            <w:r>
              <w:t>Duration of Training</w:t>
            </w:r>
            <w:r w:rsidR="003E48FC">
              <w:t xml:space="preserve"> Accredited: Till- February 2021</w:t>
            </w:r>
          </w:p>
          <w:p w:rsidR="00A02413" w:rsidRDefault="00A02413" w:rsidP="00564468">
            <w:pPr>
              <w:tabs>
                <w:tab w:val="left" w:pos="2849"/>
                <w:tab w:val="right" w:leader="dot" w:pos="4739"/>
              </w:tabs>
            </w:pPr>
            <w:r>
              <w:tab/>
            </w:r>
          </w:p>
          <w:p w:rsidR="00A02413" w:rsidRDefault="00A02413" w:rsidP="00564468">
            <w:pPr>
              <w:tabs>
                <w:tab w:val="left" w:pos="2849"/>
                <w:tab w:val="right" w:leader="dot" w:pos="4739"/>
              </w:tabs>
            </w:pPr>
          </w:p>
          <w:p w:rsidR="00A02413" w:rsidRDefault="00A02413" w:rsidP="00564468">
            <w:pPr>
              <w:tabs>
                <w:tab w:val="left" w:pos="2849"/>
                <w:tab w:val="right" w:leader="dot" w:pos="4739"/>
              </w:tabs>
            </w:pPr>
            <w:r>
              <w:t xml:space="preserve">Date of </w:t>
            </w:r>
            <w:r w:rsidRPr="007A23B4">
              <w:t xml:space="preserve">Most Recent Survey: </w:t>
            </w:r>
            <w:r>
              <w:t>2018</w:t>
            </w:r>
          </w:p>
          <w:p w:rsidR="00A02413" w:rsidRDefault="00A02413" w:rsidP="00564468">
            <w:pPr>
              <w:tabs>
                <w:tab w:val="left" w:pos="2849"/>
                <w:tab w:val="right" w:leader="dot" w:pos="4739"/>
              </w:tabs>
            </w:pPr>
          </w:p>
          <w:p w:rsidR="00A02413" w:rsidRDefault="00A02413" w:rsidP="00564468">
            <w:pPr>
              <w:tabs>
                <w:tab w:val="left" w:pos="2849"/>
                <w:tab w:val="right" w:leader="dot" w:pos="4739"/>
              </w:tabs>
            </w:pPr>
            <w:r>
              <w:t xml:space="preserve">Date of Next Survey: </w:t>
            </w:r>
            <w:r>
              <w:tab/>
            </w:r>
          </w:p>
          <w:p w:rsidR="00A02413" w:rsidRDefault="003E48FC" w:rsidP="00564468">
            <w:r>
              <w:t>TBC</w:t>
            </w:r>
          </w:p>
        </w:tc>
      </w:tr>
      <w:tr w:rsidR="00A02413" w:rsidTr="00564468">
        <w:trPr>
          <w:cantSplit/>
        </w:trPr>
        <w:tc>
          <w:tcPr>
            <w:tcW w:w="9990" w:type="dxa"/>
            <w:gridSpan w:val="2"/>
            <w:shd w:val="pct25" w:color="auto" w:fill="FFFFFF"/>
          </w:tcPr>
          <w:p w:rsidR="00A02413" w:rsidRDefault="00A02413" w:rsidP="00564468">
            <w:r>
              <w:rPr>
                <w:b/>
              </w:rPr>
              <w:t>Description of Service</w:t>
            </w:r>
          </w:p>
        </w:tc>
      </w:tr>
      <w:tr w:rsidR="00A02413" w:rsidTr="00564468">
        <w:trPr>
          <w:cantSplit/>
        </w:trPr>
        <w:tc>
          <w:tcPr>
            <w:tcW w:w="9990" w:type="dxa"/>
            <w:gridSpan w:val="2"/>
          </w:tcPr>
          <w:p w:rsidR="00A02413" w:rsidRPr="006536FA" w:rsidRDefault="00A02413" w:rsidP="00564468">
            <w:pPr>
              <w:spacing w:before="60" w:after="200"/>
            </w:pPr>
            <w:r w:rsidRPr="006536FA">
              <w:t xml:space="preserve">STAFF:  </w:t>
            </w:r>
            <w:r>
              <w:t xml:space="preserve">Consultant x 2, </w:t>
            </w:r>
            <w:proofErr w:type="spellStart"/>
            <w:r>
              <w:t>Reg</w:t>
            </w:r>
            <w:proofErr w:type="spellEnd"/>
            <w:r>
              <w:t xml:space="preserve"> x2, interns x2 </w:t>
            </w:r>
          </w:p>
          <w:p w:rsidR="00A02413" w:rsidRPr="00EF3FF4" w:rsidRDefault="00A02413" w:rsidP="00564468">
            <w:pPr>
              <w:rPr>
                <w:rFonts w:ascii="Calibri" w:hAnsi="Calibri" w:cs="Calibri"/>
                <w:sz w:val="22"/>
                <w:szCs w:val="24"/>
                <w:lang w:val="en-AU"/>
              </w:rPr>
            </w:pPr>
            <w:r w:rsidRPr="00EF3FF4">
              <w:rPr>
                <w:rFonts w:ascii="Calibri" w:hAnsi="Calibri" w:cs="Calibri"/>
                <w:sz w:val="22"/>
                <w:szCs w:val="24"/>
                <w:lang w:val="en-AU"/>
              </w:rPr>
              <w:t xml:space="preserve">PROGRAM: </w:t>
            </w:r>
          </w:p>
          <w:p w:rsidR="00A02413" w:rsidRDefault="00A02413" w:rsidP="00564468">
            <w:pPr>
              <w:rPr>
                <w:rFonts w:ascii="Calibri" w:hAnsi="Calibri"/>
                <w:sz w:val="22"/>
                <w:szCs w:val="24"/>
                <w:lang w:val="en-AU"/>
              </w:rPr>
            </w:pPr>
            <w:r>
              <w:rPr>
                <w:rFonts w:ascii="Calibri" w:hAnsi="Calibri"/>
                <w:sz w:val="22"/>
                <w:szCs w:val="24"/>
                <w:lang w:val="en-AU"/>
              </w:rPr>
              <w:t xml:space="preserve">Rehabilitation Training programme </w:t>
            </w:r>
          </w:p>
          <w:p w:rsidR="00A02413" w:rsidRDefault="00A02413" w:rsidP="00564468"/>
        </w:tc>
      </w:tr>
      <w:tr w:rsidR="00A02413" w:rsidTr="00564468">
        <w:trPr>
          <w:cantSplit/>
        </w:trPr>
        <w:tc>
          <w:tcPr>
            <w:tcW w:w="9990" w:type="dxa"/>
            <w:gridSpan w:val="2"/>
          </w:tcPr>
          <w:p w:rsidR="00A02413" w:rsidRDefault="00A02413" w:rsidP="00564468">
            <w:pPr>
              <w:spacing w:before="60" w:after="60"/>
            </w:pPr>
            <w:r>
              <w:rPr>
                <w:b/>
              </w:rPr>
              <w:t>DEMOGRAPHICS</w:t>
            </w:r>
          </w:p>
        </w:tc>
      </w:tr>
      <w:tr w:rsidR="00A02413" w:rsidTr="00564468">
        <w:tc>
          <w:tcPr>
            <w:tcW w:w="4963" w:type="dxa"/>
          </w:tcPr>
          <w:p w:rsidR="00A02413" w:rsidRDefault="00A02413" w:rsidP="00564468">
            <w:pPr>
              <w:tabs>
                <w:tab w:val="right" w:leader="dot" w:pos="3870"/>
              </w:tabs>
              <w:spacing w:before="80" w:after="80"/>
            </w:pPr>
            <w:r>
              <w:t>Number/type of Geriatric/Rehab Beds: 32/32</w:t>
            </w:r>
          </w:p>
          <w:p w:rsidR="00A02413" w:rsidRDefault="00A02413" w:rsidP="00564468">
            <w:pPr>
              <w:tabs>
                <w:tab w:val="right" w:leader="dot" w:pos="3870"/>
              </w:tabs>
              <w:spacing w:before="80" w:after="80"/>
            </w:pPr>
            <w:r>
              <w:t xml:space="preserve">16 </w:t>
            </w:r>
            <w:proofErr w:type="spellStart"/>
            <w:r>
              <w:t>Neurorehab</w:t>
            </w:r>
            <w:proofErr w:type="spellEnd"/>
            <w:r>
              <w:t xml:space="preserve"> + 16 MSK/ Amputee Rehabilitation </w:t>
            </w:r>
          </w:p>
          <w:p w:rsidR="00A02413" w:rsidRDefault="00A02413" w:rsidP="00564468">
            <w:pPr>
              <w:tabs>
                <w:tab w:val="right" w:leader="dot" w:pos="3870"/>
              </w:tabs>
              <w:spacing w:before="80" w:after="80"/>
            </w:pPr>
          </w:p>
        </w:tc>
        <w:tc>
          <w:tcPr>
            <w:tcW w:w="5027" w:type="dxa"/>
          </w:tcPr>
          <w:p w:rsidR="00A02413" w:rsidRDefault="00A02413" w:rsidP="00564468">
            <w:pPr>
              <w:tabs>
                <w:tab w:val="right" w:leader="dot" w:pos="3870"/>
              </w:tabs>
              <w:spacing w:before="80" w:after="80"/>
            </w:pPr>
            <w:r>
              <w:t xml:space="preserve">Specialty Clinics: </w:t>
            </w:r>
          </w:p>
          <w:p w:rsidR="00A02413" w:rsidRDefault="00A02413" w:rsidP="00564468">
            <w:pPr>
              <w:tabs>
                <w:tab w:val="right" w:leader="dot" w:pos="3870"/>
              </w:tabs>
              <w:spacing w:before="80" w:after="80"/>
            </w:pPr>
            <w:r>
              <w:t xml:space="preserve">Chronic Pain Management </w:t>
            </w:r>
          </w:p>
          <w:p w:rsidR="00A02413" w:rsidRDefault="00A02413" w:rsidP="00564468">
            <w:pPr>
              <w:tabs>
                <w:tab w:val="right" w:leader="dot" w:pos="3870"/>
              </w:tabs>
              <w:spacing w:before="80" w:after="80"/>
            </w:pPr>
            <w:r>
              <w:t xml:space="preserve">Neurorehabilitation </w:t>
            </w:r>
          </w:p>
          <w:p w:rsidR="00A02413" w:rsidRDefault="00A02413" w:rsidP="00564468">
            <w:pPr>
              <w:tabs>
                <w:tab w:val="right" w:leader="dot" w:pos="3870"/>
              </w:tabs>
              <w:spacing w:before="80" w:after="80"/>
            </w:pPr>
            <w:r>
              <w:t xml:space="preserve">MSK/Orth Rehabilitation </w:t>
            </w:r>
          </w:p>
          <w:p w:rsidR="00A02413" w:rsidRDefault="00A02413" w:rsidP="00564468">
            <w:pPr>
              <w:tabs>
                <w:tab w:val="right" w:leader="dot" w:pos="3870"/>
              </w:tabs>
              <w:spacing w:before="80" w:after="80"/>
            </w:pPr>
            <w:r>
              <w:t xml:space="preserve">Amputee Rehabilitation </w:t>
            </w:r>
          </w:p>
          <w:p w:rsidR="003E48FC" w:rsidRDefault="003E48FC" w:rsidP="00564468">
            <w:pPr>
              <w:tabs>
                <w:tab w:val="right" w:leader="dot" w:pos="3870"/>
              </w:tabs>
              <w:spacing w:before="80" w:after="80"/>
            </w:pPr>
            <w:r>
              <w:t>ICU- MDT- weekly reviews</w:t>
            </w:r>
          </w:p>
        </w:tc>
      </w:tr>
      <w:tr w:rsidR="00A02413" w:rsidTr="00564468">
        <w:tc>
          <w:tcPr>
            <w:tcW w:w="4963" w:type="dxa"/>
          </w:tcPr>
          <w:p w:rsidR="00A02413" w:rsidRDefault="00A02413" w:rsidP="00564468">
            <w:pPr>
              <w:tabs>
                <w:tab w:val="right" w:leader="dot" w:pos="3870"/>
              </w:tabs>
              <w:spacing w:before="80" w:after="80"/>
            </w:pPr>
            <w:r>
              <w:t>Consult Services:</w:t>
            </w:r>
          </w:p>
          <w:p w:rsidR="00A02413" w:rsidRDefault="00A02413" w:rsidP="00564468">
            <w:r>
              <w:t xml:space="preserve"> Bendigo Health </w:t>
            </w:r>
          </w:p>
        </w:tc>
        <w:tc>
          <w:tcPr>
            <w:tcW w:w="5027" w:type="dxa"/>
          </w:tcPr>
          <w:p w:rsidR="00A02413" w:rsidRDefault="00A02413" w:rsidP="00564468">
            <w:pPr>
              <w:tabs>
                <w:tab w:val="right" w:leader="dot" w:pos="3870"/>
              </w:tabs>
              <w:spacing w:before="80" w:after="80"/>
            </w:pPr>
            <w:r>
              <w:t>Domiciliary Assessment:</w:t>
            </w:r>
            <w:r w:rsidR="003E48FC">
              <w:t>:</w:t>
            </w:r>
          </w:p>
          <w:p w:rsidR="00A02413" w:rsidRDefault="003E48FC" w:rsidP="00564468">
            <w:pPr>
              <w:tabs>
                <w:tab w:val="right" w:leader="dot" w:pos="4559"/>
              </w:tabs>
              <w:spacing w:before="80" w:after="80"/>
            </w:pPr>
            <w:r>
              <w:t xml:space="preserve">Rehabilitation </w:t>
            </w:r>
            <w:r w:rsidR="00A02413">
              <w:t xml:space="preserve">Telehealth Clinics </w:t>
            </w:r>
          </w:p>
        </w:tc>
      </w:tr>
      <w:tr w:rsidR="00A02413" w:rsidTr="00564468">
        <w:tc>
          <w:tcPr>
            <w:tcW w:w="4963" w:type="dxa"/>
          </w:tcPr>
          <w:p w:rsidR="00A02413" w:rsidRDefault="00A02413" w:rsidP="00564468">
            <w:pPr>
              <w:tabs>
                <w:tab w:val="right" w:leader="dot" w:pos="3870"/>
              </w:tabs>
              <w:spacing w:before="80" w:after="80"/>
            </w:pPr>
            <w:r>
              <w:t xml:space="preserve">Outpatient clinics/Day Hospital: </w:t>
            </w:r>
          </w:p>
          <w:p w:rsidR="00A02413" w:rsidRDefault="00A02413" w:rsidP="00564468">
            <w:pPr>
              <w:tabs>
                <w:tab w:val="right" w:leader="dot" w:pos="4662"/>
              </w:tabs>
              <w:spacing w:before="80" w:after="40"/>
            </w:pPr>
            <w:r>
              <w:t xml:space="preserve">JLRU </w:t>
            </w:r>
          </w:p>
        </w:tc>
        <w:tc>
          <w:tcPr>
            <w:tcW w:w="5027" w:type="dxa"/>
          </w:tcPr>
          <w:p w:rsidR="00A02413" w:rsidRDefault="003E48FC" w:rsidP="00564468">
            <w:pPr>
              <w:tabs>
                <w:tab w:val="right" w:leader="dot" w:pos="3870"/>
              </w:tabs>
              <w:spacing w:before="80" w:after="80"/>
            </w:pPr>
            <w:r>
              <w:t>Spasticity management and Soft tissue/Joint injections Clinic</w:t>
            </w:r>
          </w:p>
          <w:p w:rsidR="003E48FC" w:rsidRDefault="003E48FC" w:rsidP="00564468">
            <w:pPr>
              <w:tabs>
                <w:tab w:val="right" w:leader="dot" w:pos="3870"/>
              </w:tabs>
              <w:spacing w:before="80" w:after="80"/>
            </w:pPr>
            <w:r>
              <w:t>Amputee rehab</w:t>
            </w:r>
          </w:p>
          <w:p w:rsidR="003E48FC" w:rsidRDefault="003E48FC" w:rsidP="00564468">
            <w:pPr>
              <w:tabs>
                <w:tab w:val="right" w:leader="dot" w:pos="3870"/>
              </w:tabs>
              <w:spacing w:before="80" w:after="80"/>
            </w:pPr>
            <w:r>
              <w:t>High Risk Foot Clinic</w:t>
            </w:r>
          </w:p>
          <w:p w:rsidR="003E48FC" w:rsidRDefault="003E48FC" w:rsidP="00564468">
            <w:pPr>
              <w:tabs>
                <w:tab w:val="right" w:leader="dot" w:pos="3870"/>
              </w:tabs>
              <w:spacing w:before="80" w:after="80"/>
            </w:pPr>
            <w:r>
              <w:t>Back Rehab Case Conference and clinic</w:t>
            </w:r>
          </w:p>
          <w:p w:rsidR="003E48FC" w:rsidRDefault="003E48FC" w:rsidP="00564468">
            <w:pPr>
              <w:tabs>
                <w:tab w:val="right" w:leader="dot" w:pos="3870"/>
              </w:tabs>
              <w:spacing w:before="80" w:after="80"/>
            </w:pPr>
            <w:r>
              <w:t>Neuro Rehab Case Conference Clinics</w:t>
            </w:r>
          </w:p>
        </w:tc>
      </w:tr>
      <w:tr w:rsidR="00A02413" w:rsidTr="00564468">
        <w:trPr>
          <w:cantSplit/>
        </w:trPr>
        <w:tc>
          <w:tcPr>
            <w:tcW w:w="9990" w:type="dxa"/>
            <w:gridSpan w:val="2"/>
          </w:tcPr>
          <w:p w:rsidR="00A02413" w:rsidRDefault="00A02413" w:rsidP="00564468">
            <w:pPr>
              <w:spacing w:before="60" w:after="60"/>
            </w:pPr>
            <w:r>
              <w:rPr>
                <w:b/>
              </w:rPr>
              <w:t>FORMAL TRAINING</w:t>
            </w:r>
          </w:p>
        </w:tc>
      </w:tr>
      <w:tr w:rsidR="00A02413" w:rsidTr="00564468">
        <w:tc>
          <w:tcPr>
            <w:tcW w:w="4963" w:type="dxa"/>
          </w:tcPr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>Lectures / Trainee Tutorials:</w:t>
            </w:r>
          </w:p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>Weekly - Half Day Training study/ research/ Audit activity</w:t>
            </w:r>
          </w:p>
        </w:tc>
        <w:tc>
          <w:tcPr>
            <w:tcW w:w="5027" w:type="dxa"/>
          </w:tcPr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 xml:space="preserve">Weekly- Thursday Morning </w:t>
            </w:r>
            <w:r w:rsidR="003E48FC">
              <w:t xml:space="preserve">Journal Club; </w:t>
            </w:r>
            <w:r>
              <w:t xml:space="preserve"> </w:t>
            </w:r>
            <w:r w:rsidR="003E48FC">
              <w:t>Monday Morning Case presentation</w:t>
            </w:r>
          </w:p>
          <w:p w:rsidR="00A02413" w:rsidRDefault="009F7D95" w:rsidP="00564468">
            <w:pPr>
              <w:tabs>
                <w:tab w:val="right" w:leader="dot" w:pos="4666"/>
              </w:tabs>
              <w:spacing w:line="280" w:lineRule="atLeast"/>
            </w:pPr>
            <w:r>
              <w:t>Bim</w:t>
            </w:r>
            <w:r w:rsidR="00A02413">
              <w:t>onthly Morbidity &amp; Mortality Meeting</w:t>
            </w:r>
          </w:p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 xml:space="preserve">Bimonthly- MDT Training Meeting </w:t>
            </w:r>
          </w:p>
        </w:tc>
      </w:tr>
      <w:tr w:rsidR="00A02413" w:rsidTr="00564468">
        <w:tc>
          <w:tcPr>
            <w:tcW w:w="4963" w:type="dxa"/>
          </w:tcPr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 xml:space="preserve">Grand Rounds: </w:t>
            </w:r>
          </w:p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 xml:space="preserve">Weekly </w:t>
            </w:r>
          </w:p>
        </w:tc>
        <w:tc>
          <w:tcPr>
            <w:tcW w:w="5027" w:type="dxa"/>
          </w:tcPr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 xml:space="preserve">Consult Rounds: </w:t>
            </w:r>
          </w:p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 xml:space="preserve">Weekly on call rotation </w:t>
            </w:r>
            <w:r w:rsidR="003E48FC">
              <w:t>for weekend cover</w:t>
            </w:r>
          </w:p>
        </w:tc>
      </w:tr>
      <w:tr w:rsidR="00A02413" w:rsidTr="00564468">
        <w:tc>
          <w:tcPr>
            <w:tcW w:w="4963" w:type="dxa"/>
          </w:tcPr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 xml:space="preserve">Other Specialty Links: </w:t>
            </w:r>
          </w:p>
        </w:tc>
        <w:tc>
          <w:tcPr>
            <w:tcW w:w="5027" w:type="dxa"/>
          </w:tcPr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 w:rsidRPr="00064560">
              <w:rPr>
                <w:szCs w:val="24"/>
              </w:rPr>
              <w:t xml:space="preserve">Protected time per week: </w:t>
            </w:r>
            <w:r>
              <w:rPr>
                <w:szCs w:val="24"/>
              </w:rPr>
              <w:t>Half day training time</w:t>
            </w:r>
            <w:r w:rsidR="003E48FC">
              <w:rPr>
                <w:szCs w:val="24"/>
              </w:rPr>
              <w:t xml:space="preserve"> to attend </w:t>
            </w:r>
            <w:r w:rsidR="00F46C26">
              <w:rPr>
                <w:szCs w:val="24"/>
              </w:rPr>
              <w:t>zoom RMTV sessions and training for R&amp;D.</w:t>
            </w:r>
          </w:p>
        </w:tc>
      </w:tr>
      <w:tr w:rsidR="00A02413" w:rsidTr="00564468">
        <w:trPr>
          <w:cantSplit/>
        </w:trPr>
        <w:tc>
          <w:tcPr>
            <w:tcW w:w="9990" w:type="dxa"/>
            <w:gridSpan w:val="2"/>
          </w:tcPr>
          <w:p w:rsidR="00A02413" w:rsidRDefault="00A02413" w:rsidP="00564468">
            <w:pPr>
              <w:spacing w:before="60" w:after="60"/>
            </w:pPr>
            <w:r>
              <w:rPr>
                <w:b/>
              </w:rPr>
              <w:t>INFORMATION INFRASTRUCTURE</w:t>
            </w:r>
          </w:p>
        </w:tc>
      </w:tr>
      <w:tr w:rsidR="00A02413" w:rsidTr="00564468">
        <w:tc>
          <w:tcPr>
            <w:tcW w:w="4963" w:type="dxa"/>
          </w:tcPr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 xml:space="preserve">Library: </w:t>
            </w:r>
          </w:p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 xml:space="preserve">Present on site with 24 hour access and librarian support during working hours </w:t>
            </w:r>
          </w:p>
        </w:tc>
        <w:tc>
          <w:tcPr>
            <w:tcW w:w="5027" w:type="dxa"/>
          </w:tcPr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 xml:space="preserve">IT: </w:t>
            </w:r>
          </w:p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>Full IT support and all facilities available, 1 hot desk shared with other registrar and one dedicated terminal for each registrar.</w:t>
            </w:r>
          </w:p>
        </w:tc>
      </w:tr>
      <w:tr w:rsidR="00A02413" w:rsidTr="00564468">
        <w:tc>
          <w:tcPr>
            <w:tcW w:w="4963" w:type="dxa"/>
          </w:tcPr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 xml:space="preserve">Research: Strongly encouraged – multiple projects under way </w:t>
            </w:r>
          </w:p>
        </w:tc>
        <w:tc>
          <w:tcPr>
            <w:tcW w:w="5027" w:type="dxa"/>
          </w:tcPr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 xml:space="preserve">Quality Assurance: multiple projects on going </w:t>
            </w:r>
          </w:p>
        </w:tc>
      </w:tr>
      <w:tr w:rsidR="00A02413" w:rsidTr="00564468">
        <w:tc>
          <w:tcPr>
            <w:tcW w:w="4963" w:type="dxa"/>
          </w:tcPr>
          <w:p w:rsidR="00A02413" w:rsidRDefault="00A02413" w:rsidP="0056446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TRAINEE RESPONSIBILITIES - </w:t>
            </w:r>
            <w:proofErr w:type="spellStart"/>
            <w:r>
              <w:rPr>
                <w:b/>
              </w:rPr>
              <w:t>eg</w:t>
            </w:r>
            <w:proofErr w:type="spellEnd"/>
          </w:p>
        </w:tc>
        <w:tc>
          <w:tcPr>
            <w:tcW w:w="5027" w:type="dxa"/>
          </w:tcPr>
          <w:p w:rsidR="00A02413" w:rsidRDefault="00A02413" w:rsidP="00564468"/>
        </w:tc>
      </w:tr>
      <w:tr w:rsidR="00A02413" w:rsidTr="00564468">
        <w:tc>
          <w:tcPr>
            <w:tcW w:w="4963" w:type="dxa"/>
          </w:tcPr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lastRenderedPageBreak/>
              <w:t>Coverage Roster: Weekend Cover- Only day time</w:t>
            </w:r>
            <w:r w:rsidR="004A4E02">
              <w:t xml:space="preserve"> till 5pm</w:t>
            </w:r>
          </w:p>
        </w:tc>
        <w:tc>
          <w:tcPr>
            <w:tcW w:w="5027" w:type="dxa"/>
          </w:tcPr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>Ward responsibilities/workload: 16 beds each registrar</w:t>
            </w:r>
          </w:p>
        </w:tc>
      </w:tr>
      <w:tr w:rsidR="00A02413" w:rsidTr="00564468">
        <w:tc>
          <w:tcPr>
            <w:tcW w:w="4963" w:type="dxa"/>
          </w:tcPr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 xml:space="preserve">Consultations: Ward referrals </w:t>
            </w:r>
          </w:p>
        </w:tc>
        <w:tc>
          <w:tcPr>
            <w:tcW w:w="5027" w:type="dxa"/>
          </w:tcPr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 xml:space="preserve">Specialist Clinic coverage: 2 clinics per registrar per week </w:t>
            </w:r>
          </w:p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</w:pPr>
          </w:p>
        </w:tc>
      </w:tr>
      <w:tr w:rsidR="00A02413" w:rsidRPr="006536FA" w:rsidTr="00564468">
        <w:tc>
          <w:tcPr>
            <w:tcW w:w="4963" w:type="dxa"/>
          </w:tcPr>
          <w:p w:rsidR="00A02413" w:rsidRPr="006536FA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 w:rsidRPr="006536FA">
              <w:t xml:space="preserve">Domiciliary assessments / ACAT  assessments: </w:t>
            </w:r>
          </w:p>
          <w:p w:rsidR="00A02413" w:rsidRPr="006536FA" w:rsidRDefault="00A02413" w:rsidP="00564468">
            <w:pPr>
              <w:tabs>
                <w:tab w:val="right" w:leader="dot" w:pos="4666"/>
              </w:tabs>
              <w:spacing w:line="280" w:lineRule="atLeast"/>
            </w:pPr>
          </w:p>
          <w:p w:rsidR="00A02413" w:rsidRPr="006536FA" w:rsidRDefault="00A02413" w:rsidP="00564468">
            <w:pPr>
              <w:tabs>
                <w:tab w:val="right" w:leader="dot" w:pos="4666"/>
              </w:tabs>
              <w:spacing w:line="280" w:lineRule="atLeast"/>
            </w:pPr>
            <w:r>
              <w:t xml:space="preserve">Multiple NDIS and ACAT assessments </w:t>
            </w:r>
            <w:r w:rsidR="004A4E02">
              <w:t>and reports writing</w:t>
            </w:r>
          </w:p>
        </w:tc>
        <w:tc>
          <w:tcPr>
            <w:tcW w:w="5027" w:type="dxa"/>
          </w:tcPr>
          <w:p w:rsidR="00A02413" w:rsidRPr="006536FA" w:rsidRDefault="00A02413" w:rsidP="00564468">
            <w:pPr>
              <w:rPr>
                <w:rFonts w:cs="Calibri"/>
              </w:rPr>
            </w:pPr>
            <w:r w:rsidRPr="006536FA">
              <w:rPr>
                <w:rFonts w:cs="Calibri"/>
              </w:rPr>
              <w:t xml:space="preserve">Research/presentations: </w:t>
            </w:r>
          </w:p>
          <w:p w:rsidR="00A02413" w:rsidRDefault="004A4E02" w:rsidP="00564468">
            <w:pPr>
              <w:numPr>
                <w:ilvl w:val="0"/>
                <w:numId w:val="1"/>
              </w:numPr>
            </w:pPr>
            <w:r>
              <w:t>Regular presentation roster</w:t>
            </w:r>
          </w:p>
          <w:p w:rsidR="004A4E02" w:rsidRDefault="004A4E02" w:rsidP="00564468">
            <w:pPr>
              <w:numPr>
                <w:ilvl w:val="0"/>
                <w:numId w:val="1"/>
              </w:numPr>
            </w:pPr>
            <w:r>
              <w:t>Encouraged to complete short Audit/Qi projects</w:t>
            </w:r>
          </w:p>
          <w:p w:rsidR="004A4E02" w:rsidRPr="006536FA" w:rsidRDefault="004A4E02" w:rsidP="00564468">
            <w:pPr>
              <w:numPr>
                <w:ilvl w:val="0"/>
                <w:numId w:val="1"/>
              </w:numPr>
            </w:pPr>
            <w:r>
              <w:t>Research opportunities to be explored by trainees.</w:t>
            </w:r>
          </w:p>
        </w:tc>
      </w:tr>
      <w:tr w:rsidR="00A02413" w:rsidRPr="006536FA" w:rsidTr="00564468">
        <w:tc>
          <w:tcPr>
            <w:tcW w:w="4963" w:type="dxa"/>
          </w:tcPr>
          <w:p w:rsidR="00A02413" w:rsidRDefault="00A02413" w:rsidP="00564468">
            <w:pPr>
              <w:tabs>
                <w:tab w:val="right" w:leader="dot" w:pos="4666"/>
              </w:tabs>
              <w:spacing w:line="280" w:lineRule="atLeast"/>
              <w:rPr>
                <w:rFonts w:cs="Arial"/>
              </w:rPr>
            </w:pPr>
            <w:r w:rsidRPr="006536FA">
              <w:rPr>
                <w:rFonts w:cs="Arial"/>
              </w:rPr>
              <w:t>Teaching responsibilities:</w:t>
            </w:r>
          </w:p>
          <w:p w:rsidR="00A02413" w:rsidRPr="006536FA" w:rsidRDefault="00A02413" w:rsidP="00564468">
            <w:pPr>
              <w:tabs>
                <w:tab w:val="right" w:leader="dot" w:pos="4666"/>
              </w:tabs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Junior doctors and AH team members </w:t>
            </w:r>
            <w:r w:rsidRPr="006536FA">
              <w:rPr>
                <w:rFonts w:cs="Arial"/>
              </w:rPr>
              <w:t xml:space="preserve">  </w:t>
            </w:r>
          </w:p>
        </w:tc>
        <w:tc>
          <w:tcPr>
            <w:tcW w:w="5027" w:type="dxa"/>
          </w:tcPr>
          <w:p w:rsidR="00A02413" w:rsidRPr="006536FA" w:rsidRDefault="00A02413" w:rsidP="00564468">
            <w:pPr>
              <w:rPr>
                <w:rFonts w:cs="Arial"/>
                <w:lang w:val="en-AU"/>
              </w:rPr>
            </w:pPr>
            <w:r w:rsidRPr="006536FA">
              <w:rPr>
                <w:rFonts w:cs="Arial"/>
                <w:lang w:val="en-AU"/>
              </w:rPr>
              <w:t xml:space="preserve">Rotations available and opportunities for flexible training: </w:t>
            </w:r>
          </w:p>
          <w:p w:rsidR="00A02413" w:rsidRPr="006536FA" w:rsidRDefault="00A02413" w:rsidP="00564468">
            <w:pPr>
              <w:rPr>
                <w:rFonts w:cs="Arial"/>
                <w:lang w:val="en-AU"/>
              </w:rPr>
            </w:pPr>
          </w:p>
          <w:p w:rsidR="00A02413" w:rsidRPr="006536FA" w:rsidRDefault="00A02413" w:rsidP="00564468">
            <w:pPr>
              <w:tabs>
                <w:tab w:val="right" w:leader="dot" w:pos="4666"/>
              </w:tabs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Rotation through MSK and Neuro 6 months each</w:t>
            </w:r>
          </w:p>
        </w:tc>
      </w:tr>
    </w:tbl>
    <w:p w:rsidR="00A02413" w:rsidRDefault="00A02413" w:rsidP="00A02413"/>
    <w:p w:rsidR="00A02413" w:rsidRDefault="00A02413" w:rsidP="00A02413">
      <w:pPr>
        <w:spacing w:after="80"/>
        <w:rPr>
          <w:rFonts w:ascii="Calibri" w:hAnsi="Calibri" w:cs="Calibri"/>
        </w:rPr>
      </w:pPr>
    </w:p>
    <w:p w:rsidR="00A02413" w:rsidRDefault="00A02413" w:rsidP="00A02413">
      <w:pPr>
        <w:spacing w:after="80"/>
        <w:rPr>
          <w:rFonts w:ascii="Calibri" w:hAnsi="Calibri" w:cs="Calibri"/>
        </w:rPr>
      </w:pPr>
    </w:p>
    <w:p w:rsidR="00170485" w:rsidRDefault="00170485"/>
    <w:sectPr w:rsidR="00170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B6F8D"/>
    <w:multiLevelType w:val="hybridMultilevel"/>
    <w:tmpl w:val="8A324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13"/>
    <w:rsid w:val="00170485"/>
    <w:rsid w:val="003E48FC"/>
    <w:rsid w:val="004A4E02"/>
    <w:rsid w:val="008C5F2F"/>
    <w:rsid w:val="009F7D95"/>
    <w:rsid w:val="00A02413"/>
    <w:rsid w:val="00A879A0"/>
    <w:rsid w:val="00C83EA9"/>
    <w:rsid w:val="00F4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8DCE0-6729-4331-8EF4-4E05B951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13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udge@bendigohealth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AustinHealth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Lee</dc:creator>
  <cp:keywords/>
  <dc:description/>
  <cp:lastModifiedBy>MACDONALD, Lee</cp:lastModifiedBy>
  <cp:revision>2</cp:revision>
  <dcterms:created xsi:type="dcterms:W3CDTF">2021-02-04T05:12:00Z</dcterms:created>
  <dcterms:modified xsi:type="dcterms:W3CDTF">2021-02-04T05:12:00Z</dcterms:modified>
</cp:coreProperties>
</file>